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8E" w:rsidRPr="00F60929" w:rsidRDefault="00630E55" w:rsidP="00A3028E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Перечень документов</w:t>
      </w:r>
      <w:r w:rsidR="00060FD7"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060FD7"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предоставляемых Заемщиком в ОАО Банк «Онего» </w:t>
      </w:r>
      <w:r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 приобретаемому жилому помещению</w:t>
      </w:r>
      <w:r w:rsidR="00060FD7" w:rsidRPr="00F609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либо помещению, передаваемому в залог Банку, в рамках рассмотрения заявления о выдаче ипотечного кредита</w:t>
      </w:r>
    </w:p>
    <w:p w:rsidR="00A3028E" w:rsidRPr="00F60929" w:rsidRDefault="00A3028E" w:rsidP="009C15E8">
      <w:pPr>
        <w:pStyle w:val="3"/>
        <w:spacing w:before="120"/>
        <w:jc w:val="both"/>
        <w:rPr>
          <w:b/>
          <w:sz w:val="24"/>
          <w:szCs w:val="24"/>
        </w:rPr>
      </w:pPr>
      <w:r w:rsidRPr="00F60929">
        <w:rPr>
          <w:b/>
          <w:sz w:val="24"/>
          <w:szCs w:val="24"/>
        </w:rPr>
        <w:t>1.</w:t>
      </w:r>
      <w:r w:rsidRPr="00F60929">
        <w:t xml:space="preserve"> </w:t>
      </w:r>
      <w:r w:rsidRPr="00F60929">
        <w:rPr>
          <w:b/>
          <w:sz w:val="24"/>
          <w:szCs w:val="24"/>
        </w:rPr>
        <w:t>При приобретении строящегося  Жилого помещения.</w:t>
      </w:r>
    </w:p>
    <w:p w:rsidR="009C15E8" w:rsidRPr="00F60929" w:rsidRDefault="00630E55" w:rsidP="005B7D96">
      <w:pPr>
        <w:numPr>
          <w:ilvl w:val="1"/>
          <w:numId w:val="6"/>
        </w:numPr>
        <w:spacing w:before="120"/>
        <w:jc w:val="both"/>
      </w:pPr>
      <w:r w:rsidRPr="00F60929">
        <w:rPr>
          <w:bCs/>
        </w:rPr>
        <w:t>Договор приобретения Жилого помещения</w:t>
      </w:r>
      <w:r w:rsidR="001A52BD" w:rsidRPr="00F60929">
        <w:rPr>
          <w:bCs/>
        </w:rPr>
        <w:t xml:space="preserve">: </w:t>
      </w:r>
      <w:r w:rsidRPr="00F60929">
        <w:t>Договор участия в долевом строительстве</w:t>
      </w:r>
      <w:r w:rsidR="009C15E8" w:rsidRPr="00F60929">
        <w:t>/</w:t>
      </w:r>
      <w:r w:rsidRPr="00F60929">
        <w:t xml:space="preserve"> Договор уступки прав (цессии)</w:t>
      </w:r>
      <w:r w:rsidR="009C15E8" w:rsidRPr="00F60929">
        <w:t>/</w:t>
      </w:r>
      <w:r w:rsidR="00A3028E" w:rsidRPr="00F60929">
        <w:t>С</w:t>
      </w:r>
      <w:r w:rsidRPr="00F60929">
        <w:t>оглашение о паевом взносе.</w:t>
      </w:r>
    </w:p>
    <w:p w:rsidR="00630E55" w:rsidRPr="00F60929" w:rsidRDefault="00A3028E" w:rsidP="005B7D96">
      <w:pPr>
        <w:spacing w:after="120"/>
        <w:ind w:left="405" w:firstLine="21"/>
        <w:jc w:val="both"/>
        <w:rPr>
          <w:i/>
        </w:rPr>
      </w:pPr>
      <w:r w:rsidRPr="00F60929">
        <w:rPr>
          <w:i/>
        </w:rPr>
        <w:t>Возможно на этапе рассмотрения вопроса о предоставлении кредита предоставление предварительных договоров приобретения Жилого помещения.</w:t>
      </w:r>
    </w:p>
    <w:p w:rsidR="00A3028E" w:rsidRPr="00F60929" w:rsidRDefault="00A3028E" w:rsidP="005B7D96">
      <w:pPr>
        <w:numPr>
          <w:ilvl w:val="1"/>
          <w:numId w:val="5"/>
        </w:numPr>
        <w:spacing w:before="120" w:after="120"/>
        <w:ind w:left="405" w:hanging="405"/>
        <w:jc w:val="both"/>
      </w:pPr>
      <w:r w:rsidRPr="00F60929">
        <w:t>Документы, подтверждающие произведенную Заемщиком частичную оплату (оплату первоначального взноса).</w:t>
      </w:r>
    </w:p>
    <w:p w:rsidR="00757299" w:rsidRPr="00F60929" w:rsidRDefault="00757299" w:rsidP="005B7D96">
      <w:pPr>
        <w:numPr>
          <w:ilvl w:val="1"/>
          <w:numId w:val="5"/>
        </w:numPr>
        <w:spacing w:before="120" w:after="120"/>
        <w:ind w:left="426" w:hanging="426"/>
        <w:jc w:val="both"/>
      </w:pPr>
      <w:r w:rsidRPr="00F60929">
        <w:t>Строительная организация, осуществляющая строительство дома или Заемщик представляют в Банк полный пакет разрешительной документации на строительство объекта (инвестиционный контракт, лицензия строительной организации на право осуществления соответствующего вида строительной деятельности</w:t>
      </w:r>
      <w:r w:rsidR="00C113DA" w:rsidRPr="00F60929">
        <w:t xml:space="preserve"> (при наличии)</w:t>
      </w:r>
      <w:r w:rsidRPr="00F60929">
        <w:t>, проектная декларация</w:t>
      </w:r>
      <w:r w:rsidR="00C113DA" w:rsidRPr="00F60929">
        <w:t>, копии учредительных документов застройщика, в том числе свидетельства о регистрации и постановке на учет в налоговой инспекции,</w:t>
      </w:r>
      <w:r w:rsidRPr="00F60929">
        <w:t xml:space="preserve"> </w:t>
      </w:r>
      <w:r w:rsidR="00C113DA" w:rsidRPr="00F60929">
        <w:t>документы, подтв</w:t>
      </w:r>
      <w:r w:rsidR="009251EC" w:rsidRPr="00F60929">
        <w:t>е</w:t>
      </w:r>
      <w:r w:rsidR="00C113DA" w:rsidRPr="00F60929">
        <w:t xml:space="preserve">рждающие право пользования или право собственности на земельный участок (договор купли-продажи, договор аренды), разрешение на строительство, оформленное надлежащим образом в соответствующих государственных учреждениях </w:t>
      </w:r>
      <w:r w:rsidR="008C363F" w:rsidRPr="00F60929">
        <w:t>и т. п.).</w:t>
      </w:r>
    </w:p>
    <w:p w:rsidR="009251EC" w:rsidRPr="00F60929" w:rsidRDefault="00C2399B" w:rsidP="00C50717">
      <w:pPr>
        <w:numPr>
          <w:ilvl w:val="1"/>
          <w:numId w:val="5"/>
        </w:numPr>
        <w:spacing w:before="120" w:after="120"/>
        <w:ind w:left="426" w:hanging="426"/>
        <w:jc w:val="both"/>
      </w:pPr>
      <w:r w:rsidRPr="00F60929">
        <w:t xml:space="preserve">При </w:t>
      </w:r>
      <w:r w:rsidR="00757299" w:rsidRPr="00F60929">
        <w:t xml:space="preserve"> осуществлении индивидуального жилищного строительства предоставляется</w:t>
      </w:r>
      <w:r w:rsidR="00C50717" w:rsidRPr="00F60929">
        <w:t xml:space="preserve"> </w:t>
      </w:r>
      <w:r w:rsidR="00757299" w:rsidRPr="00F60929">
        <w:t>полный пакет разрешительной докумен</w:t>
      </w:r>
      <w:r w:rsidR="00C50717" w:rsidRPr="00F60929">
        <w:t>тации на строительство объекта</w:t>
      </w:r>
      <w:r w:rsidR="008F0A4B" w:rsidRPr="00F60929">
        <w:t>,  в том числе</w:t>
      </w:r>
      <w:r w:rsidR="00C50717" w:rsidRPr="00F60929">
        <w:t>:</w:t>
      </w:r>
    </w:p>
    <w:p w:rsidR="008F0A4B" w:rsidRPr="00F60929" w:rsidRDefault="008F0A4B" w:rsidP="008F0A4B">
      <w:pPr>
        <w:numPr>
          <w:ilvl w:val="0"/>
          <w:numId w:val="11"/>
        </w:numPr>
        <w:spacing w:before="120" w:after="120"/>
        <w:ind w:left="1145" w:hanging="357"/>
        <w:contextualSpacing/>
        <w:jc w:val="both"/>
      </w:pPr>
      <w:r w:rsidRPr="00F60929">
        <w:t>документы, подтверждающие право пользования или право собственности на земельный участок (договор купли-продажи, договор аренды);</w:t>
      </w:r>
    </w:p>
    <w:p w:rsidR="008F0A4B" w:rsidRPr="00F60929" w:rsidRDefault="008F0A4B" w:rsidP="008F0A4B">
      <w:pPr>
        <w:numPr>
          <w:ilvl w:val="0"/>
          <w:numId w:val="11"/>
        </w:numPr>
        <w:spacing w:before="120" w:after="120"/>
        <w:ind w:left="1145" w:hanging="357"/>
        <w:contextualSpacing/>
        <w:jc w:val="both"/>
      </w:pPr>
      <w:r w:rsidRPr="00F60929">
        <w:t>кадастровый паспорт (план) земельного участка;</w:t>
      </w:r>
    </w:p>
    <w:p w:rsidR="008F0A4B" w:rsidRPr="00F60929" w:rsidRDefault="008F0A4B" w:rsidP="008F0A4B">
      <w:pPr>
        <w:numPr>
          <w:ilvl w:val="0"/>
          <w:numId w:val="11"/>
        </w:numPr>
        <w:spacing w:before="120" w:after="120"/>
        <w:ind w:left="1145" w:hanging="357"/>
        <w:contextualSpacing/>
        <w:jc w:val="both"/>
      </w:pPr>
      <w:r w:rsidRPr="00F60929">
        <w:t>разрешение на строительство, оформленное надлежащим образом в соответствующих государственных учреждениях,</w:t>
      </w:r>
    </w:p>
    <w:p w:rsidR="008F0A4B" w:rsidRPr="00F60929" w:rsidRDefault="008F0A4B" w:rsidP="008F0A4B">
      <w:pPr>
        <w:spacing w:before="120" w:after="120"/>
        <w:ind w:left="788"/>
        <w:contextualSpacing/>
        <w:jc w:val="both"/>
      </w:pPr>
      <w:r w:rsidRPr="00F60929">
        <w:t>а также:</w:t>
      </w:r>
    </w:p>
    <w:p w:rsidR="009251EC" w:rsidRPr="00F60929" w:rsidRDefault="009251EC" w:rsidP="00366079">
      <w:pPr>
        <w:numPr>
          <w:ilvl w:val="0"/>
          <w:numId w:val="11"/>
        </w:numPr>
        <w:spacing w:before="120" w:after="120"/>
        <w:ind w:left="1145" w:hanging="357"/>
        <w:contextualSpacing/>
        <w:jc w:val="both"/>
      </w:pPr>
      <w:r w:rsidRPr="00F60929">
        <w:t>проектно-сметная документация;</w:t>
      </w:r>
    </w:p>
    <w:p w:rsidR="00757299" w:rsidRPr="00F60929" w:rsidRDefault="00757299" w:rsidP="00366079">
      <w:pPr>
        <w:numPr>
          <w:ilvl w:val="0"/>
          <w:numId w:val="11"/>
        </w:numPr>
        <w:spacing w:before="120" w:after="120"/>
        <w:ind w:left="1145" w:hanging="357"/>
        <w:contextualSpacing/>
        <w:jc w:val="both"/>
      </w:pPr>
      <w:r w:rsidRPr="00F60929">
        <w:t>договор подря</w:t>
      </w:r>
      <w:r w:rsidR="009251EC" w:rsidRPr="00F60929">
        <w:t>да со строительной организацией;</w:t>
      </w:r>
    </w:p>
    <w:p w:rsidR="001A52BD" w:rsidRPr="00F60929" w:rsidRDefault="001A52BD" w:rsidP="001A52BD">
      <w:pPr>
        <w:pStyle w:val="a4"/>
        <w:numPr>
          <w:ilvl w:val="0"/>
          <w:numId w:val="8"/>
        </w:numPr>
        <w:spacing w:before="120" w:after="120"/>
        <w:jc w:val="both"/>
        <w:rPr>
          <w:bCs/>
          <w:iCs/>
          <w:vanish/>
        </w:rPr>
      </w:pPr>
    </w:p>
    <w:p w:rsidR="001A52BD" w:rsidRPr="00F60929" w:rsidRDefault="001A52BD" w:rsidP="001A52BD">
      <w:pPr>
        <w:pStyle w:val="a4"/>
        <w:numPr>
          <w:ilvl w:val="1"/>
          <w:numId w:val="8"/>
        </w:numPr>
        <w:spacing w:before="120" w:after="120"/>
        <w:jc w:val="both"/>
        <w:rPr>
          <w:bCs/>
          <w:iCs/>
          <w:vanish/>
        </w:rPr>
      </w:pPr>
    </w:p>
    <w:p w:rsidR="001A52BD" w:rsidRPr="00F60929" w:rsidRDefault="001A52BD" w:rsidP="001A52BD">
      <w:pPr>
        <w:pStyle w:val="a4"/>
        <w:numPr>
          <w:ilvl w:val="1"/>
          <w:numId w:val="8"/>
        </w:numPr>
        <w:spacing w:before="120" w:after="120"/>
        <w:jc w:val="both"/>
        <w:rPr>
          <w:bCs/>
          <w:iCs/>
          <w:vanish/>
        </w:rPr>
      </w:pPr>
    </w:p>
    <w:p w:rsidR="001A52BD" w:rsidRPr="00F60929" w:rsidRDefault="001A52BD" w:rsidP="001A52BD">
      <w:pPr>
        <w:pStyle w:val="a4"/>
        <w:numPr>
          <w:ilvl w:val="1"/>
          <w:numId w:val="8"/>
        </w:numPr>
        <w:spacing w:before="120" w:after="120"/>
        <w:jc w:val="both"/>
        <w:rPr>
          <w:bCs/>
          <w:iCs/>
          <w:vanish/>
        </w:rPr>
      </w:pPr>
    </w:p>
    <w:p w:rsidR="001A52BD" w:rsidRPr="00F60929" w:rsidRDefault="001A52BD" w:rsidP="001A52BD">
      <w:pPr>
        <w:pStyle w:val="a4"/>
        <w:numPr>
          <w:ilvl w:val="1"/>
          <w:numId w:val="8"/>
        </w:numPr>
        <w:spacing w:before="120" w:after="120"/>
        <w:jc w:val="both"/>
        <w:rPr>
          <w:bCs/>
          <w:iCs/>
          <w:vanish/>
        </w:rPr>
      </w:pPr>
    </w:p>
    <w:p w:rsidR="00CB4A5D" w:rsidRPr="00F60929" w:rsidRDefault="00CB4A5D" w:rsidP="001A52BD">
      <w:pPr>
        <w:numPr>
          <w:ilvl w:val="1"/>
          <w:numId w:val="8"/>
        </w:numPr>
        <w:spacing w:before="120" w:after="120"/>
        <w:ind w:left="432"/>
        <w:jc w:val="both"/>
      </w:pPr>
      <w:r w:rsidRPr="00F60929">
        <w:t xml:space="preserve">Если Залогодателем (собственником) </w:t>
      </w:r>
      <w:r w:rsidR="00493002" w:rsidRPr="00F60929">
        <w:t xml:space="preserve">по приобретаемому (строящемуся) помещению </w:t>
      </w:r>
      <w:r w:rsidRPr="00F60929">
        <w:t>будет являться один из супругов, второй супруг (супруга) Заемщика</w:t>
      </w:r>
      <w:r w:rsidR="009F1AB8" w:rsidRPr="00F60929">
        <w:t xml:space="preserve">, являющийся солидарным Заемщиком или Поручителем, </w:t>
      </w:r>
      <w:r w:rsidRPr="00F60929">
        <w:t xml:space="preserve"> обязан (-а) предоставить в Банк нотариально удостоверенное Согласие о том, что он (она) не против получения Заемщиком кредита в Банке с возникающей в дальнейшем ипотекой данного Жилого помещения в силу закона. </w:t>
      </w:r>
    </w:p>
    <w:p w:rsidR="009F1AB8" w:rsidRPr="00F60929" w:rsidRDefault="009251EC" w:rsidP="00C50717">
      <w:pPr>
        <w:numPr>
          <w:ilvl w:val="1"/>
          <w:numId w:val="8"/>
        </w:numPr>
        <w:spacing w:before="120" w:after="120"/>
        <w:ind w:left="426" w:hanging="426"/>
        <w:jc w:val="both"/>
      </w:pPr>
      <w:r w:rsidRPr="00F60929">
        <w:t>В случае если Заемщик, находясь в браке, оформляет Жилое помещение путем заключения Договора  приобретения Жилого помещения  только от своего имени</w:t>
      </w:r>
      <w:r w:rsidR="009F1AB8" w:rsidRPr="00F60929">
        <w:t xml:space="preserve"> (Заемщик является единственным собственником)</w:t>
      </w:r>
      <w:r w:rsidR="00236692" w:rsidRPr="00F60929">
        <w:t xml:space="preserve"> и при этом супруг (супруга) не является Заемщиком или Поручителем</w:t>
      </w:r>
      <w:r w:rsidR="00C50717" w:rsidRPr="00F60929">
        <w:t xml:space="preserve">, то </w:t>
      </w:r>
      <w:r w:rsidRPr="00F60929">
        <w:t xml:space="preserve">между Заемщиком и его супругом, должен быть заключен Брачный договор, </w:t>
      </w:r>
      <w:r w:rsidR="009F1AB8" w:rsidRPr="00F60929">
        <w:t>по условиям которого установлен режим раздельной собственности в отношении приобретаемого Предмета ипотеки и раздельный режим долгов супругов по Кредитному договору</w:t>
      </w:r>
      <w:r w:rsidR="00C50717" w:rsidRPr="00F60929">
        <w:t>.</w:t>
      </w:r>
    </w:p>
    <w:p w:rsidR="00C50717" w:rsidRPr="00F60929" w:rsidRDefault="00C50717" w:rsidP="00C50717">
      <w:pPr>
        <w:pStyle w:val="a4"/>
        <w:numPr>
          <w:ilvl w:val="0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C50717" w:rsidRPr="00F60929" w:rsidRDefault="00C50717" w:rsidP="00C50717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contextualSpacing/>
        <w:jc w:val="both"/>
        <w:rPr>
          <w:vanish/>
        </w:rPr>
      </w:pPr>
    </w:p>
    <w:p w:rsidR="009F1AB8" w:rsidRPr="00F60929" w:rsidRDefault="009F1AB8" w:rsidP="00C50717">
      <w:pPr>
        <w:pStyle w:val="a3"/>
        <w:numPr>
          <w:ilvl w:val="1"/>
          <w:numId w:val="12"/>
        </w:numPr>
        <w:tabs>
          <w:tab w:val="left" w:pos="426"/>
        </w:tabs>
        <w:spacing w:before="120" w:beforeAutospacing="0" w:after="120" w:afterAutospacing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0929">
        <w:rPr>
          <w:rFonts w:ascii="Times New Roman" w:eastAsia="Times New Roman" w:hAnsi="Times New Roman" w:cs="Times New Roman"/>
          <w:color w:val="auto"/>
          <w:sz w:val="24"/>
          <w:szCs w:val="24"/>
        </w:rPr>
        <w:t>В случае передачи в залог имеющегося Жилого помещения, если Залогодателем (собственником) является один из супругов необходимо предоставление нотариально удостоверенного согласия второго супруга (не являющего Залогодателем (собственником) на передачу в залог Жилого помещения, приобретенного в браке.</w:t>
      </w:r>
    </w:p>
    <w:p w:rsidR="009251EC" w:rsidRPr="00F60929" w:rsidRDefault="009251EC" w:rsidP="009F1AB8">
      <w:pPr>
        <w:numPr>
          <w:ilvl w:val="1"/>
          <w:numId w:val="12"/>
        </w:numPr>
        <w:spacing w:before="120" w:after="120"/>
        <w:ind w:left="426" w:hanging="426"/>
        <w:jc w:val="both"/>
      </w:pPr>
      <w:r w:rsidRPr="00F60929">
        <w:rPr>
          <w:bCs/>
          <w:iCs/>
        </w:rPr>
        <w:lastRenderedPageBreak/>
        <w:t xml:space="preserve">В случае </w:t>
      </w:r>
      <w:r w:rsidRPr="00F60929">
        <w:t>если в семье Заемщика (солидарного З</w:t>
      </w:r>
      <w:r w:rsidR="001A550E" w:rsidRPr="00F60929">
        <w:t xml:space="preserve">аемщика) </w:t>
      </w:r>
      <w:r w:rsidRPr="00F60929">
        <w:t>есть несовершеннолетние/недееспособные/ограниченно дееспособные лица, которые будут являться/являются собственниками предмета ипотеки - разрешение органов опеки и попечительства на ипотеку/отчуждение Жилого помещения.</w:t>
      </w:r>
    </w:p>
    <w:p w:rsidR="00630E55" w:rsidRPr="00F60929" w:rsidRDefault="00630E55" w:rsidP="0034482B">
      <w:pPr>
        <w:spacing w:before="100" w:beforeAutospacing="1" w:after="100" w:afterAutospacing="1"/>
        <w:jc w:val="both"/>
        <w:rPr>
          <w:b/>
        </w:rPr>
      </w:pPr>
      <w:r w:rsidRPr="00F60929">
        <w:rPr>
          <w:b/>
        </w:rPr>
        <w:t>2. При приобретении Жилого помещения на вторичном рынке</w:t>
      </w:r>
      <w:r w:rsidR="00A3028E" w:rsidRPr="00F60929">
        <w:rPr>
          <w:b/>
        </w:rPr>
        <w:t xml:space="preserve"> (либо предоставлении в залог имеющегося объекта недвижимого имущества)</w:t>
      </w:r>
      <w:r w:rsidRPr="00F60929">
        <w:rPr>
          <w:b/>
        </w:rPr>
        <w:t>:</w:t>
      </w:r>
    </w:p>
    <w:p w:rsidR="001A52BD" w:rsidRPr="00F60929" w:rsidRDefault="001A52BD" w:rsidP="009F1AB8">
      <w:pPr>
        <w:pStyle w:val="a4"/>
        <w:numPr>
          <w:ilvl w:val="0"/>
          <w:numId w:val="12"/>
        </w:numPr>
        <w:spacing w:before="120" w:after="120"/>
        <w:jc w:val="both"/>
        <w:rPr>
          <w:bCs/>
          <w:iCs/>
          <w:vanish/>
        </w:rPr>
      </w:pPr>
    </w:p>
    <w:p w:rsidR="00630E55" w:rsidRPr="00F60929" w:rsidRDefault="00630E55" w:rsidP="0034482B">
      <w:pPr>
        <w:numPr>
          <w:ilvl w:val="1"/>
          <w:numId w:val="12"/>
        </w:numPr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>Предварительный Договор купли-продажи Жилого помещения</w:t>
      </w:r>
      <w:r w:rsidR="00A3028E" w:rsidRPr="00F60929">
        <w:rPr>
          <w:bCs/>
          <w:iCs/>
        </w:rPr>
        <w:t>.</w:t>
      </w:r>
    </w:p>
    <w:p w:rsidR="00B82DE3" w:rsidRPr="00F60929" w:rsidRDefault="00630E55" w:rsidP="0034482B">
      <w:pPr>
        <w:numPr>
          <w:ilvl w:val="1"/>
          <w:numId w:val="12"/>
        </w:numPr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>Правоустанавливающие документы на предмет ипотеки</w:t>
      </w:r>
      <w:r w:rsidR="00B82DE3" w:rsidRPr="00F60929">
        <w:rPr>
          <w:bCs/>
          <w:iCs/>
        </w:rPr>
        <w:t>:</w:t>
      </w:r>
    </w:p>
    <w:p w:rsidR="00B82DE3" w:rsidRPr="00F60929" w:rsidRDefault="00B82DE3" w:rsidP="003E1EB4">
      <w:pPr>
        <w:numPr>
          <w:ilvl w:val="0"/>
          <w:numId w:val="13"/>
        </w:numPr>
        <w:tabs>
          <w:tab w:val="left" w:pos="851"/>
          <w:tab w:val="left" w:pos="1134"/>
        </w:tabs>
        <w:spacing w:before="120" w:after="120"/>
        <w:ind w:left="1134" w:hanging="283"/>
        <w:contextualSpacing/>
        <w:jc w:val="both"/>
        <w:rPr>
          <w:bCs/>
          <w:iCs/>
        </w:rPr>
      </w:pPr>
      <w:r w:rsidRPr="00F60929">
        <w:rPr>
          <w:bCs/>
          <w:iCs/>
        </w:rPr>
        <w:t>с</w:t>
      </w:r>
      <w:r w:rsidR="00630E55" w:rsidRPr="00F60929">
        <w:rPr>
          <w:bCs/>
          <w:iCs/>
        </w:rPr>
        <w:t>видетельство о государственной регистрации права собственности на предмет залога, выданное уполномоченным органом по государственной регистрации прав на недвижимое имущество и сделок с ним</w:t>
      </w:r>
      <w:r w:rsidRPr="00F60929">
        <w:rPr>
          <w:bCs/>
          <w:iCs/>
        </w:rPr>
        <w:t>;</w:t>
      </w:r>
    </w:p>
    <w:p w:rsidR="00630E55" w:rsidRPr="00F60929" w:rsidRDefault="00630E55" w:rsidP="003E1EB4">
      <w:pPr>
        <w:numPr>
          <w:ilvl w:val="0"/>
          <w:numId w:val="13"/>
        </w:numPr>
        <w:tabs>
          <w:tab w:val="left" w:pos="851"/>
          <w:tab w:val="left" w:pos="1134"/>
        </w:tabs>
        <w:spacing w:before="120" w:after="120"/>
        <w:ind w:left="1134" w:hanging="283"/>
        <w:contextualSpacing/>
        <w:jc w:val="both"/>
        <w:rPr>
          <w:bCs/>
          <w:iCs/>
        </w:rPr>
      </w:pPr>
      <w:r w:rsidRPr="00F60929">
        <w:rPr>
          <w:bCs/>
          <w:iCs/>
        </w:rPr>
        <w:t>договор купли – продажи</w:t>
      </w:r>
      <w:r w:rsidR="00B82DE3" w:rsidRPr="00F60929">
        <w:rPr>
          <w:bCs/>
          <w:iCs/>
        </w:rPr>
        <w:t>/</w:t>
      </w:r>
      <w:r w:rsidRPr="00F60929">
        <w:rPr>
          <w:bCs/>
          <w:iCs/>
        </w:rPr>
        <w:t>договор дарения</w:t>
      </w:r>
      <w:r w:rsidR="00B82DE3" w:rsidRPr="00F60929">
        <w:rPr>
          <w:bCs/>
          <w:iCs/>
        </w:rPr>
        <w:t>/</w:t>
      </w:r>
      <w:r w:rsidRPr="00F60929">
        <w:rPr>
          <w:bCs/>
          <w:iCs/>
        </w:rPr>
        <w:t>договор передачи в порядке приватизации.</w:t>
      </w:r>
    </w:p>
    <w:p w:rsidR="00630E55" w:rsidRPr="00F60929" w:rsidRDefault="00630E55" w:rsidP="0034482B">
      <w:pPr>
        <w:numPr>
          <w:ilvl w:val="1"/>
          <w:numId w:val="12"/>
        </w:numPr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>Технический паспорт либо кадастровый паспорт на предмет ипотеки, выданн</w:t>
      </w:r>
      <w:r w:rsidR="00A3028E" w:rsidRPr="00F60929">
        <w:rPr>
          <w:bCs/>
          <w:iCs/>
        </w:rPr>
        <w:t>ый</w:t>
      </w:r>
      <w:r w:rsidRPr="00F60929">
        <w:rPr>
          <w:bCs/>
          <w:iCs/>
        </w:rPr>
        <w:t xml:space="preserve"> уполномоченным органом</w:t>
      </w:r>
      <w:r w:rsidR="00A3028E" w:rsidRPr="00F60929">
        <w:rPr>
          <w:bCs/>
          <w:iCs/>
        </w:rPr>
        <w:t>.</w:t>
      </w:r>
      <w:r w:rsidRPr="00F60929">
        <w:rPr>
          <w:bCs/>
          <w:iCs/>
        </w:rPr>
        <w:t xml:space="preserve"> </w:t>
      </w:r>
    </w:p>
    <w:p w:rsidR="00630E55" w:rsidRPr="00F60929" w:rsidRDefault="00630E55" w:rsidP="0034482B">
      <w:pPr>
        <w:numPr>
          <w:ilvl w:val="1"/>
          <w:numId w:val="12"/>
        </w:numPr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 xml:space="preserve">Отчет о рыночной стоимости предмета </w:t>
      </w:r>
      <w:r w:rsidR="00A3028E" w:rsidRPr="00F60929">
        <w:rPr>
          <w:bCs/>
          <w:iCs/>
        </w:rPr>
        <w:t>ипотеки</w:t>
      </w:r>
      <w:r w:rsidRPr="00F60929">
        <w:rPr>
          <w:bCs/>
          <w:iCs/>
        </w:rPr>
        <w:t>, составленн</w:t>
      </w:r>
      <w:r w:rsidR="00A3028E" w:rsidRPr="00F60929">
        <w:rPr>
          <w:bCs/>
          <w:iCs/>
        </w:rPr>
        <w:t>ы</w:t>
      </w:r>
      <w:r w:rsidRPr="00F60929">
        <w:rPr>
          <w:bCs/>
          <w:iCs/>
        </w:rPr>
        <w:t>й независимым оценщиком.</w:t>
      </w:r>
    </w:p>
    <w:p w:rsidR="00630E55" w:rsidRPr="00F60929" w:rsidRDefault="00630E55" w:rsidP="0034482B">
      <w:pPr>
        <w:numPr>
          <w:ilvl w:val="1"/>
          <w:numId w:val="12"/>
        </w:numPr>
        <w:tabs>
          <w:tab w:val="left" w:pos="426"/>
        </w:tabs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 xml:space="preserve">Выписка из единого государственного реестра </w:t>
      </w:r>
      <w:r w:rsidR="00CF1A80" w:rsidRPr="00F60929">
        <w:rPr>
          <w:bCs/>
          <w:iCs/>
        </w:rPr>
        <w:t xml:space="preserve">прав на </w:t>
      </w:r>
      <w:r w:rsidRPr="00F60929">
        <w:rPr>
          <w:bCs/>
          <w:iCs/>
        </w:rPr>
        <w:t>недвижимо</w:t>
      </w:r>
      <w:r w:rsidR="00CF1A80" w:rsidRPr="00F60929">
        <w:rPr>
          <w:bCs/>
          <w:iCs/>
        </w:rPr>
        <w:t>е имущество</w:t>
      </w:r>
      <w:r w:rsidRPr="00F60929">
        <w:rPr>
          <w:bCs/>
          <w:iCs/>
        </w:rPr>
        <w:t xml:space="preserve"> об отсутствии ограничений/обременений в отношении предмета залога  (действительна 10 дней).</w:t>
      </w:r>
    </w:p>
    <w:p w:rsidR="00630E55" w:rsidRPr="00F60929" w:rsidRDefault="00630E55" w:rsidP="0034482B">
      <w:pPr>
        <w:numPr>
          <w:ilvl w:val="1"/>
          <w:numId w:val="12"/>
        </w:numPr>
        <w:spacing w:before="120" w:after="120"/>
        <w:ind w:left="567" w:hanging="567"/>
        <w:jc w:val="both"/>
        <w:rPr>
          <w:bCs/>
          <w:iCs/>
        </w:rPr>
      </w:pPr>
      <w:r w:rsidRPr="00F60929">
        <w:rPr>
          <w:bCs/>
          <w:iCs/>
        </w:rPr>
        <w:t xml:space="preserve">Если предметом залога является  </w:t>
      </w:r>
      <w:r w:rsidR="00A3028E" w:rsidRPr="00F60929">
        <w:rPr>
          <w:bCs/>
          <w:iCs/>
        </w:rPr>
        <w:t>Ж</w:t>
      </w:r>
      <w:r w:rsidRPr="00F60929">
        <w:rPr>
          <w:bCs/>
          <w:iCs/>
        </w:rPr>
        <w:t>илое помещение</w:t>
      </w:r>
      <w:r w:rsidR="00A3028E" w:rsidRPr="00F60929">
        <w:rPr>
          <w:bCs/>
          <w:iCs/>
        </w:rPr>
        <w:t xml:space="preserve"> </w:t>
      </w:r>
      <w:r w:rsidRPr="00F60929">
        <w:rPr>
          <w:bCs/>
          <w:iCs/>
        </w:rPr>
        <w:t>- справка уполномоченного органа (организации) о зарегистрированных в таком помещении лицах</w:t>
      </w:r>
      <w:r w:rsidR="00B82DE3" w:rsidRPr="00F60929">
        <w:rPr>
          <w:bCs/>
          <w:iCs/>
        </w:rPr>
        <w:t xml:space="preserve"> </w:t>
      </w:r>
      <w:r w:rsidRPr="00F60929">
        <w:rPr>
          <w:bCs/>
          <w:iCs/>
        </w:rPr>
        <w:t>(справка ф. 9)</w:t>
      </w:r>
      <w:r w:rsidR="00B82DE3" w:rsidRPr="00F60929">
        <w:rPr>
          <w:bCs/>
          <w:iCs/>
        </w:rPr>
        <w:t>.</w:t>
      </w:r>
    </w:p>
    <w:p w:rsidR="0034482B" w:rsidRPr="00F60929" w:rsidRDefault="0034482B" w:rsidP="0034482B">
      <w:pPr>
        <w:pStyle w:val="a4"/>
        <w:numPr>
          <w:ilvl w:val="0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8"/>
        </w:numPr>
        <w:spacing w:before="120" w:after="120"/>
        <w:ind w:left="567" w:hanging="567"/>
        <w:jc w:val="both"/>
        <w:rPr>
          <w:vanish/>
        </w:rPr>
      </w:pPr>
    </w:p>
    <w:p w:rsidR="0034482B" w:rsidRPr="00F60929" w:rsidRDefault="0034482B" w:rsidP="0034482B">
      <w:pPr>
        <w:numPr>
          <w:ilvl w:val="1"/>
          <w:numId w:val="8"/>
        </w:numPr>
        <w:spacing w:before="120" w:after="120"/>
        <w:ind w:left="567" w:hanging="567"/>
        <w:jc w:val="both"/>
      </w:pPr>
      <w:r w:rsidRPr="00F60929">
        <w:t xml:space="preserve">Если Залогодателем (собственником) по приобретаемому (строящемуся) помещению будет являться один из супругов, второй супруг (супруга) Заемщика, являющийся солидарным Заемщиком или Поручителем,  обязан (-а) предоставить в Банк нотариально удостоверенное Согласие о том, что он (она) не против получения Заемщиком кредита в Банке с возникающей в дальнейшем ипотекой данного Жилого помещения в силу закона. </w:t>
      </w:r>
    </w:p>
    <w:p w:rsidR="0034482B" w:rsidRPr="00F60929" w:rsidRDefault="0034482B" w:rsidP="0034482B">
      <w:pPr>
        <w:numPr>
          <w:ilvl w:val="1"/>
          <w:numId w:val="8"/>
        </w:numPr>
        <w:spacing w:before="120" w:after="120"/>
        <w:ind w:left="567" w:hanging="567"/>
        <w:jc w:val="both"/>
      </w:pPr>
      <w:r w:rsidRPr="00F60929">
        <w:t>В случае если Заемщик, находясь в браке, оформляет Жилое помещение путем заключения Договора  приобретения Жилого помещения  только от своего имени (Заемщик является единственным собственником) и при этом супруг (супруга) не является Заемщиком или Поручителем, то между Заемщиком и его супругом, должен быть заключен Брачный договор, по условиям которого установлен режим раздельной собственности в отношении приобретаемого Предмета ипотеки и раздельный режим долгов супругов по Кредитному договору.</w:t>
      </w:r>
    </w:p>
    <w:p w:rsidR="0034482B" w:rsidRPr="00F60929" w:rsidRDefault="0034482B" w:rsidP="0034482B">
      <w:pPr>
        <w:pStyle w:val="a4"/>
        <w:numPr>
          <w:ilvl w:val="0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4"/>
        <w:numPr>
          <w:ilvl w:val="1"/>
          <w:numId w:val="12"/>
        </w:numPr>
        <w:tabs>
          <w:tab w:val="left" w:pos="993"/>
        </w:tabs>
        <w:spacing w:before="120" w:after="120"/>
        <w:ind w:left="567" w:hanging="567"/>
        <w:contextualSpacing/>
        <w:jc w:val="both"/>
        <w:rPr>
          <w:vanish/>
        </w:rPr>
      </w:pPr>
    </w:p>
    <w:p w:rsidR="0034482B" w:rsidRPr="00F60929" w:rsidRDefault="0034482B" w:rsidP="0034482B">
      <w:pPr>
        <w:pStyle w:val="a3"/>
        <w:numPr>
          <w:ilvl w:val="1"/>
          <w:numId w:val="8"/>
        </w:numPr>
        <w:tabs>
          <w:tab w:val="left" w:pos="567"/>
        </w:tabs>
        <w:spacing w:before="120" w:beforeAutospacing="0" w:after="120" w:afterAutospacing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0929">
        <w:rPr>
          <w:rFonts w:ascii="Times New Roman" w:eastAsia="Times New Roman" w:hAnsi="Times New Roman" w:cs="Times New Roman"/>
          <w:color w:val="auto"/>
          <w:sz w:val="24"/>
          <w:szCs w:val="24"/>
        </w:rPr>
        <w:t>В случае передачи в залог имеющегося Жилого помещения, если Залогодателем (собственником) является один из супругов необходимо предоставление нотариально удостоверенного согласия второго супруга (не являющего Залогодателем (собственником) на передачу в залог Жилого помещения, приобретенного в браке.</w:t>
      </w:r>
    </w:p>
    <w:p w:rsidR="00630E55" w:rsidRPr="00F60929" w:rsidRDefault="00630E55" w:rsidP="0034482B">
      <w:pPr>
        <w:numPr>
          <w:ilvl w:val="1"/>
          <w:numId w:val="8"/>
        </w:numPr>
        <w:spacing w:before="120" w:after="120"/>
        <w:ind w:left="567" w:hanging="567"/>
        <w:jc w:val="both"/>
      </w:pPr>
      <w:r w:rsidRPr="00F60929">
        <w:rPr>
          <w:bCs/>
          <w:iCs/>
        </w:rPr>
        <w:t xml:space="preserve">В случае </w:t>
      </w:r>
      <w:r w:rsidRPr="00F60929">
        <w:t xml:space="preserve">если в семье </w:t>
      </w:r>
      <w:r w:rsidR="006939A5" w:rsidRPr="00F60929">
        <w:t>З</w:t>
      </w:r>
      <w:r w:rsidRPr="00F60929">
        <w:t>аемщика (со</w:t>
      </w:r>
      <w:r w:rsidR="006939A5" w:rsidRPr="00F60929">
        <w:t>лидарного З</w:t>
      </w:r>
      <w:r w:rsidRPr="00F60929">
        <w:t>аемщика)/ продавца квартиры есть несовершеннолетние</w:t>
      </w:r>
      <w:r w:rsidR="00B82DE3" w:rsidRPr="00F60929">
        <w:t>/</w:t>
      </w:r>
      <w:r w:rsidRPr="00F60929">
        <w:t>недееспособные</w:t>
      </w:r>
      <w:r w:rsidR="00B82DE3" w:rsidRPr="00F60929">
        <w:t>/</w:t>
      </w:r>
      <w:r w:rsidRPr="00F60929">
        <w:t xml:space="preserve">ограниченно дееспособные лица, которые будут являться/являются собственниками </w:t>
      </w:r>
      <w:r w:rsidR="00C2399B" w:rsidRPr="00F60929">
        <w:t>предмета ипотеки</w:t>
      </w:r>
      <w:r w:rsidRPr="00F60929">
        <w:t xml:space="preserve"> - разрешение органов опеки и попечительства на ипотеку/отчуждение Жилого помещения.</w:t>
      </w:r>
    </w:p>
    <w:p w:rsidR="00630E55" w:rsidRPr="00F60929" w:rsidRDefault="00630E55" w:rsidP="0034482B">
      <w:pPr>
        <w:numPr>
          <w:ilvl w:val="1"/>
          <w:numId w:val="8"/>
        </w:numPr>
        <w:tabs>
          <w:tab w:val="left" w:pos="567"/>
        </w:tabs>
        <w:spacing w:before="120" w:after="120"/>
        <w:ind w:left="567" w:hanging="567"/>
        <w:jc w:val="both"/>
      </w:pPr>
      <w:r w:rsidRPr="00F60929">
        <w:lastRenderedPageBreak/>
        <w:t xml:space="preserve">Документы, подтверждающие отсутствие задолженности по оплате коммунальных услуг, получаемых в связи с пользованием помещением – предметом </w:t>
      </w:r>
      <w:r w:rsidR="00C2399B" w:rsidRPr="00F60929">
        <w:t>ипотеки</w:t>
      </w:r>
      <w:r w:rsidRPr="00F60929">
        <w:t xml:space="preserve">. </w:t>
      </w:r>
    </w:p>
    <w:p w:rsidR="00630E55" w:rsidRPr="00F60929" w:rsidRDefault="00275B44" w:rsidP="0034482B">
      <w:pPr>
        <w:numPr>
          <w:ilvl w:val="1"/>
          <w:numId w:val="8"/>
        </w:numPr>
        <w:tabs>
          <w:tab w:val="left" w:pos="567"/>
        </w:tabs>
        <w:spacing w:before="120" w:after="120"/>
        <w:ind w:left="567" w:hanging="567"/>
        <w:jc w:val="both"/>
      </w:pPr>
      <w:r w:rsidRPr="00F60929">
        <w:t>Копии п</w:t>
      </w:r>
      <w:r w:rsidR="00630E55" w:rsidRPr="00F60929">
        <w:t>аспорта продавцов</w:t>
      </w:r>
      <w:r w:rsidRPr="00F60929">
        <w:t xml:space="preserve"> (страницы с фото, данные о регистрации, семейном положении и о детях).</w:t>
      </w:r>
    </w:p>
    <w:p w:rsidR="00C2399B" w:rsidRPr="00F60929" w:rsidRDefault="00C2399B" w:rsidP="00630E55">
      <w:pPr>
        <w:jc w:val="both"/>
      </w:pPr>
    </w:p>
    <w:p w:rsidR="00630E55" w:rsidRPr="00F60929" w:rsidRDefault="00630E55" w:rsidP="00630E55">
      <w:pPr>
        <w:jc w:val="both"/>
        <w:rPr>
          <w:b/>
        </w:rPr>
      </w:pPr>
      <w:r w:rsidRPr="00F60929">
        <w:t xml:space="preserve"> Д</w:t>
      </w:r>
      <w:r w:rsidRPr="00F60929">
        <w:rPr>
          <w:b/>
        </w:rPr>
        <w:t>окументы, перечисленные в Перечне, предоставляются в копиях (оригиналы - на обозрение), за исключением указанных в п.1</w:t>
      </w:r>
      <w:r w:rsidR="00C2399B" w:rsidRPr="00F60929">
        <w:rPr>
          <w:b/>
        </w:rPr>
        <w:t>.1.</w:t>
      </w:r>
      <w:r w:rsidRPr="00F60929">
        <w:rPr>
          <w:b/>
        </w:rPr>
        <w:t>,</w:t>
      </w:r>
      <w:r w:rsidR="00030B47" w:rsidRPr="00F60929">
        <w:rPr>
          <w:b/>
        </w:rPr>
        <w:t xml:space="preserve"> 1.5.-1.</w:t>
      </w:r>
      <w:r w:rsidR="002D5197" w:rsidRPr="00F60929">
        <w:rPr>
          <w:b/>
        </w:rPr>
        <w:t>8</w:t>
      </w:r>
      <w:r w:rsidR="00030B47" w:rsidRPr="00F60929">
        <w:rPr>
          <w:b/>
        </w:rPr>
        <w:t>,</w:t>
      </w:r>
      <w:r w:rsidR="00C2399B" w:rsidRPr="00F60929">
        <w:rPr>
          <w:b/>
        </w:rPr>
        <w:t xml:space="preserve"> 2.1., 2.4</w:t>
      </w:r>
      <w:r w:rsidRPr="00F60929">
        <w:rPr>
          <w:b/>
        </w:rPr>
        <w:t>.</w:t>
      </w:r>
      <w:r w:rsidR="00C2399B" w:rsidRPr="00F60929">
        <w:rPr>
          <w:b/>
        </w:rPr>
        <w:t>-2.</w:t>
      </w:r>
      <w:r w:rsidR="00030B47" w:rsidRPr="00F60929">
        <w:rPr>
          <w:b/>
        </w:rPr>
        <w:t>1</w:t>
      </w:r>
      <w:r w:rsidR="006D35AA" w:rsidRPr="00F60929">
        <w:rPr>
          <w:b/>
        </w:rPr>
        <w:t>1</w:t>
      </w:r>
      <w:r w:rsidR="00C2399B" w:rsidRPr="00F60929">
        <w:rPr>
          <w:b/>
        </w:rPr>
        <w:t xml:space="preserve">. </w:t>
      </w:r>
      <w:r w:rsidRPr="00F60929">
        <w:rPr>
          <w:b/>
        </w:rPr>
        <w:t>(данные документы предоставляются в Банк в оригинале</w:t>
      </w:r>
      <w:r w:rsidR="00D951D0" w:rsidRPr="00F60929">
        <w:rPr>
          <w:b/>
        </w:rPr>
        <w:t>)</w:t>
      </w:r>
      <w:r w:rsidRPr="00F60929">
        <w:rPr>
          <w:b/>
        </w:rPr>
        <w:t>.</w:t>
      </w:r>
    </w:p>
    <w:p w:rsidR="00D951D0" w:rsidRPr="00F60929" w:rsidRDefault="00D951D0" w:rsidP="00630E55">
      <w:pPr>
        <w:jc w:val="both"/>
        <w:rPr>
          <w:b/>
        </w:rPr>
      </w:pPr>
    </w:p>
    <w:p w:rsidR="00630E55" w:rsidRPr="00596CE1" w:rsidRDefault="00630E55" w:rsidP="00630E55">
      <w:r w:rsidRPr="00F60929">
        <w:rPr>
          <w:b/>
        </w:rPr>
        <w:t>Банк вправе потребовать и иные документы.</w:t>
      </w:r>
    </w:p>
    <w:p w:rsidR="00236E23" w:rsidRDefault="00236E23"/>
    <w:sectPr w:rsidR="00236E23" w:rsidSect="006A7ACE">
      <w:footerReference w:type="default" r:id="rId7"/>
      <w:pgSz w:w="11906" w:h="16838"/>
      <w:pgMar w:top="851" w:right="850" w:bottom="1134" w:left="1701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73" w:rsidRDefault="00E40573" w:rsidP="00E40573">
      <w:r>
        <w:separator/>
      </w:r>
    </w:p>
  </w:endnote>
  <w:endnote w:type="continuationSeparator" w:id="1">
    <w:p w:rsidR="00E40573" w:rsidRDefault="00E40573" w:rsidP="00E4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73" w:rsidRDefault="006C052E">
    <w:pPr>
      <w:pStyle w:val="a7"/>
      <w:jc w:val="right"/>
    </w:pPr>
    <w:fldSimple w:instr=" PAGE   \* MERGEFORMAT ">
      <w:r w:rsidR="00935A6D">
        <w:rPr>
          <w:noProof/>
        </w:rPr>
        <w:t>61</w:t>
      </w:r>
    </w:fldSimple>
  </w:p>
  <w:p w:rsidR="00E40573" w:rsidRDefault="00E405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73" w:rsidRDefault="00E40573" w:rsidP="00E40573">
      <w:r>
        <w:separator/>
      </w:r>
    </w:p>
  </w:footnote>
  <w:footnote w:type="continuationSeparator" w:id="1">
    <w:p w:rsidR="00E40573" w:rsidRDefault="00E40573" w:rsidP="00E40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852"/>
    <w:multiLevelType w:val="multilevel"/>
    <w:tmpl w:val="49DC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3B15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D91186"/>
    <w:multiLevelType w:val="hybridMultilevel"/>
    <w:tmpl w:val="C892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925B2"/>
    <w:multiLevelType w:val="multilevel"/>
    <w:tmpl w:val="946C6D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DA222A"/>
    <w:multiLevelType w:val="multilevel"/>
    <w:tmpl w:val="49DC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63745A"/>
    <w:multiLevelType w:val="multilevel"/>
    <w:tmpl w:val="CE6ED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DC14CB6"/>
    <w:multiLevelType w:val="hybridMultilevel"/>
    <w:tmpl w:val="68305128"/>
    <w:lvl w:ilvl="0" w:tplc="DC2C177A">
      <w:start w:val="4"/>
      <w:numFmt w:val="bullet"/>
      <w:lvlText w:val="-"/>
      <w:lvlJc w:val="left"/>
      <w:pPr>
        <w:ind w:left="121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>
    <w:nsid w:val="3F585F4E"/>
    <w:multiLevelType w:val="hybridMultilevel"/>
    <w:tmpl w:val="E21625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16858CA"/>
    <w:multiLevelType w:val="multilevel"/>
    <w:tmpl w:val="0CEC1E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7"/>
        </w:tabs>
        <w:ind w:left="126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9">
    <w:nsid w:val="522E7A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5052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046877"/>
    <w:multiLevelType w:val="hybridMultilevel"/>
    <w:tmpl w:val="F1AACBA2"/>
    <w:lvl w:ilvl="0" w:tplc="DC2C177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21E18"/>
    <w:multiLevelType w:val="hybridMultilevel"/>
    <w:tmpl w:val="6C38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E55"/>
    <w:rsid w:val="00030B47"/>
    <w:rsid w:val="0004154A"/>
    <w:rsid w:val="00060FD7"/>
    <w:rsid w:val="000B3BB3"/>
    <w:rsid w:val="001923AF"/>
    <w:rsid w:val="001A52BD"/>
    <w:rsid w:val="001A550E"/>
    <w:rsid w:val="0023591E"/>
    <w:rsid w:val="00236692"/>
    <w:rsid w:val="00236E23"/>
    <w:rsid w:val="00275B44"/>
    <w:rsid w:val="002801BA"/>
    <w:rsid w:val="00292047"/>
    <w:rsid w:val="002D5197"/>
    <w:rsid w:val="0034482B"/>
    <w:rsid w:val="00366079"/>
    <w:rsid w:val="00386032"/>
    <w:rsid w:val="003E1EB4"/>
    <w:rsid w:val="00493002"/>
    <w:rsid w:val="004A6879"/>
    <w:rsid w:val="005B7D96"/>
    <w:rsid w:val="0062421F"/>
    <w:rsid w:val="00630E55"/>
    <w:rsid w:val="0065274D"/>
    <w:rsid w:val="006939A5"/>
    <w:rsid w:val="006A7ACE"/>
    <w:rsid w:val="006C052E"/>
    <w:rsid w:val="006D35AA"/>
    <w:rsid w:val="00757299"/>
    <w:rsid w:val="00787A72"/>
    <w:rsid w:val="008579F7"/>
    <w:rsid w:val="008B633D"/>
    <w:rsid w:val="008C363F"/>
    <w:rsid w:val="008C5FF0"/>
    <w:rsid w:val="008F0A4B"/>
    <w:rsid w:val="009251EC"/>
    <w:rsid w:val="00935A6D"/>
    <w:rsid w:val="009B0719"/>
    <w:rsid w:val="009C15E8"/>
    <w:rsid w:val="009F1AB8"/>
    <w:rsid w:val="00A3028E"/>
    <w:rsid w:val="00B82DE3"/>
    <w:rsid w:val="00BD0AC2"/>
    <w:rsid w:val="00BD4587"/>
    <w:rsid w:val="00BD7FC6"/>
    <w:rsid w:val="00BF4D3F"/>
    <w:rsid w:val="00C113DA"/>
    <w:rsid w:val="00C2399B"/>
    <w:rsid w:val="00C50717"/>
    <w:rsid w:val="00CB4A5D"/>
    <w:rsid w:val="00CF1A80"/>
    <w:rsid w:val="00D43141"/>
    <w:rsid w:val="00D951D0"/>
    <w:rsid w:val="00E40573"/>
    <w:rsid w:val="00E44B17"/>
    <w:rsid w:val="00EB09A0"/>
    <w:rsid w:val="00F60929"/>
    <w:rsid w:val="00F94B0E"/>
    <w:rsid w:val="00FF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8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E5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3">
    <w:name w:val="Body Text 3"/>
    <w:basedOn w:val="a"/>
    <w:rsid w:val="00630E55"/>
    <w:pPr>
      <w:spacing w:after="120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5B7D96"/>
    <w:pPr>
      <w:ind w:left="708"/>
    </w:pPr>
  </w:style>
  <w:style w:type="paragraph" w:styleId="a5">
    <w:name w:val="header"/>
    <w:basedOn w:val="a"/>
    <w:link w:val="a6"/>
    <w:rsid w:val="00E40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0573"/>
    <w:rPr>
      <w:sz w:val="24"/>
      <w:szCs w:val="24"/>
    </w:rPr>
  </w:style>
  <w:style w:type="paragraph" w:styleId="a7">
    <w:name w:val="footer"/>
    <w:basedOn w:val="a"/>
    <w:link w:val="a8"/>
    <w:uiPriority w:val="99"/>
    <w:rsid w:val="00E40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5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5594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___</vt:lpstr>
    </vt:vector>
  </TitlesOfParts>
  <Company>MoBIL GROUP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___</dc:title>
  <dc:subject/>
  <dc:creator>Alexandr</dc:creator>
  <cp:keywords/>
  <dc:description/>
  <cp:lastModifiedBy>Saakyansa</cp:lastModifiedBy>
  <cp:revision>4</cp:revision>
  <cp:lastPrinted>2014-05-08T05:26:00Z</cp:lastPrinted>
  <dcterms:created xsi:type="dcterms:W3CDTF">2014-05-14T10:00:00Z</dcterms:created>
  <dcterms:modified xsi:type="dcterms:W3CDTF">2014-08-15T11:45:00Z</dcterms:modified>
</cp:coreProperties>
</file>